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B8A60" w14:textId="576FEE24" w:rsidR="00E02829" w:rsidRDefault="00E02829">
      <w:pPr>
        <w:pStyle w:val="Heading2"/>
      </w:pPr>
    </w:p>
    <w:p w14:paraId="022F0674" w14:textId="00810D95" w:rsidR="0080421B" w:rsidRPr="0080421B" w:rsidRDefault="0080421B" w:rsidP="0080421B">
      <w:pPr>
        <w:pStyle w:val="Heading1"/>
        <w:jc w:val="center"/>
        <w:rPr>
          <w:sz w:val="40"/>
          <w:szCs w:val="40"/>
        </w:rPr>
      </w:pPr>
      <w:r w:rsidRPr="0080421B">
        <w:rPr>
          <w:sz w:val="40"/>
          <w:szCs w:val="40"/>
        </w:rPr>
        <w:t>Vattenledningar i vårt område</w:t>
      </w:r>
    </w:p>
    <w:p w14:paraId="31AC6F07" w14:textId="43B3BF08" w:rsidR="008E5090" w:rsidRDefault="00803EF1">
      <w:pPr>
        <w:rPr>
          <w:rStyle w:val="rubrik1"/>
          <w:sz w:val="28"/>
          <w:szCs w:val="28"/>
        </w:rPr>
      </w:pPr>
      <w:r>
        <w:rPr>
          <w:rStyle w:val="rubrik1"/>
          <w:sz w:val="28"/>
          <w:szCs w:val="28"/>
        </w:rPr>
        <w:br/>
      </w:r>
      <w:r w:rsidR="0080421B">
        <w:rPr>
          <w:rStyle w:val="rubrik1"/>
          <w:sz w:val="28"/>
          <w:szCs w:val="28"/>
        </w:rPr>
        <w:t>Med anledning av att vi senaste åre</w:t>
      </w:r>
      <w:r w:rsidR="00EE1FAE">
        <w:rPr>
          <w:rStyle w:val="rubrik1"/>
          <w:sz w:val="28"/>
          <w:szCs w:val="28"/>
        </w:rPr>
        <w:t>n</w:t>
      </w:r>
      <w:r w:rsidR="0080421B">
        <w:rPr>
          <w:rStyle w:val="rubrik1"/>
          <w:sz w:val="28"/>
          <w:szCs w:val="28"/>
        </w:rPr>
        <w:t xml:space="preserve"> sett några fall av vattenläckor i området vill vi från styrelsen informera om hur vi tänker i fråga om underhåll av vår anläggning. </w:t>
      </w:r>
    </w:p>
    <w:p w14:paraId="1C57D0A9" w14:textId="77777777" w:rsidR="008E5090" w:rsidRDefault="008E5090">
      <w:pPr>
        <w:rPr>
          <w:rStyle w:val="rubrik1"/>
          <w:sz w:val="28"/>
          <w:szCs w:val="28"/>
        </w:rPr>
      </w:pPr>
    </w:p>
    <w:p w14:paraId="74EB52F8" w14:textId="265D3587" w:rsidR="0080421B" w:rsidRDefault="0080421B">
      <w:pPr>
        <w:rPr>
          <w:rStyle w:val="rubrik1"/>
          <w:sz w:val="28"/>
          <w:szCs w:val="28"/>
        </w:rPr>
      </w:pPr>
      <w:r>
        <w:rPr>
          <w:rStyle w:val="rubrik1"/>
          <w:sz w:val="28"/>
          <w:szCs w:val="28"/>
        </w:rPr>
        <w:t>Vårt område är unikt på så sätt att vi själva äger och förvaltar vattenledningarna från kommunens mätställe till respektive fastighet. Detta gör att den fasta avgiften för vårt vatten är väsentligt lägre än respektive fastighetsägare hade haft ett eget abonnemang hos kommunen. Samtidigt innebär det också att vi själva måste förvalta och underhålla ledningar och bekosta reparation av skador på anläggningen själva</w:t>
      </w:r>
      <w:r w:rsidR="008E5090">
        <w:rPr>
          <w:rStyle w:val="rubrik1"/>
          <w:sz w:val="28"/>
          <w:szCs w:val="28"/>
        </w:rPr>
        <w:t xml:space="preserve"> vi</w:t>
      </w:r>
      <w:r w:rsidR="00CE77D6">
        <w:rPr>
          <w:rStyle w:val="rubrik1"/>
          <w:sz w:val="28"/>
          <w:szCs w:val="28"/>
        </w:rPr>
        <w:t>a</w:t>
      </w:r>
      <w:r w:rsidR="008E5090">
        <w:rPr>
          <w:rStyle w:val="rubrik1"/>
          <w:sz w:val="28"/>
          <w:szCs w:val="28"/>
        </w:rPr>
        <w:t xml:space="preserve"> samfällighetsavgiften</w:t>
      </w:r>
      <w:r>
        <w:rPr>
          <w:rStyle w:val="rubrik1"/>
          <w:sz w:val="28"/>
          <w:szCs w:val="28"/>
        </w:rPr>
        <w:t>.</w:t>
      </w:r>
    </w:p>
    <w:p w14:paraId="40C85422" w14:textId="77777777" w:rsidR="008E5090" w:rsidRDefault="008E5090">
      <w:pPr>
        <w:rPr>
          <w:rStyle w:val="rubrik1"/>
          <w:sz w:val="28"/>
          <w:szCs w:val="28"/>
        </w:rPr>
      </w:pPr>
    </w:p>
    <w:p w14:paraId="76EF6D46" w14:textId="1925234F" w:rsidR="007E0379" w:rsidRDefault="0080421B">
      <w:pPr>
        <w:rPr>
          <w:rStyle w:val="rubrik1"/>
          <w:sz w:val="28"/>
          <w:szCs w:val="28"/>
        </w:rPr>
      </w:pPr>
      <w:r>
        <w:rPr>
          <w:rStyle w:val="rubrik1"/>
          <w:sz w:val="28"/>
          <w:szCs w:val="28"/>
        </w:rPr>
        <w:t>Gränsen för ansvar mellan samfällighet och respektive fastighetsägare går i den koppling som delar inkommande vatten från gatan till de olika parhushalvorna.</w:t>
      </w:r>
      <w:r>
        <w:rPr>
          <w:rStyle w:val="rubrik1"/>
          <w:sz w:val="28"/>
          <w:szCs w:val="28"/>
        </w:rPr>
        <w:br/>
        <w:t xml:space="preserve">Uppstår skadan i kopplingen, har vi från samfälligheten </w:t>
      </w:r>
      <w:r w:rsidR="007E0379">
        <w:rPr>
          <w:rStyle w:val="rubrik1"/>
          <w:sz w:val="28"/>
          <w:szCs w:val="28"/>
        </w:rPr>
        <w:t>bekostat reparationen av läckan, men ansvar för skador efter kopplingen bekostas av respektive fastighetsägare.</w:t>
      </w:r>
    </w:p>
    <w:p w14:paraId="442E856C" w14:textId="77777777" w:rsidR="008E5090" w:rsidRDefault="008E5090">
      <w:pPr>
        <w:rPr>
          <w:rStyle w:val="rubrik1"/>
          <w:sz w:val="28"/>
          <w:szCs w:val="28"/>
        </w:rPr>
      </w:pPr>
    </w:p>
    <w:p w14:paraId="7B585EC9" w14:textId="41E6894F" w:rsidR="00803EF1" w:rsidRDefault="007E0379">
      <w:pPr>
        <w:rPr>
          <w:rStyle w:val="rubrik1"/>
          <w:sz w:val="28"/>
          <w:szCs w:val="28"/>
        </w:rPr>
      </w:pPr>
      <w:r>
        <w:rPr>
          <w:rStyle w:val="rubrik1"/>
          <w:sz w:val="28"/>
          <w:szCs w:val="28"/>
        </w:rPr>
        <w:t>I alla fall vi sett hittills har skadan varit i kopplingen.</w:t>
      </w:r>
    </w:p>
    <w:p w14:paraId="014E3759" w14:textId="3FD3519C" w:rsidR="007E0379" w:rsidRDefault="007E0379">
      <w:pPr>
        <w:rPr>
          <w:rStyle w:val="rubrik1"/>
          <w:sz w:val="28"/>
          <w:szCs w:val="28"/>
        </w:rPr>
      </w:pPr>
      <w:r>
        <w:rPr>
          <w:rStyle w:val="rubrik1"/>
          <w:sz w:val="28"/>
          <w:szCs w:val="28"/>
        </w:rPr>
        <w:t xml:space="preserve">I två av fallen, har vi fysiska tryckskador på kopplingen som troligen härrör från </w:t>
      </w:r>
      <w:r w:rsidR="008E5090">
        <w:rPr>
          <w:rStyle w:val="rubrik1"/>
          <w:sz w:val="28"/>
          <w:szCs w:val="28"/>
        </w:rPr>
        <w:t xml:space="preserve">schaktning vid </w:t>
      </w:r>
      <w:r>
        <w:rPr>
          <w:rStyle w:val="rubrik1"/>
          <w:sz w:val="28"/>
          <w:szCs w:val="28"/>
        </w:rPr>
        <w:t>byggnationen av området. I två av fallen, är det mer troligt att kopplingen dragits åt för hårt och fått en spänning i materialet som gjort att gjutgodset spruckit efter ca 35 år.</w:t>
      </w:r>
    </w:p>
    <w:p w14:paraId="615B690B" w14:textId="77777777" w:rsidR="008E5090" w:rsidRDefault="008E5090">
      <w:pPr>
        <w:rPr>
          <w:rStyle w:val="rubrik1"/>
          <w:sz w:val="28"/>
          <w:szCs w:val="28"/>
        </w:rPr>
      </w:pPr>
    </w:p>
    <w:p w14:paraId="6F615D10" w14:textId="2F1CA258" w:rsidR="00BC12FB" w:rsidRDefault="007E0379">
      <w:pPr>
        <w:rPr>
          <w:rStyle w:val="rubrik1"/>
          <w:sz w:val="28"/>
          <w:szCs w:val="28"/>
        </w:rPr>
      </w:pPr>
      <w:r>
        <w:rPr>
          <w:rStyle w:val="rubrik1"/>
          <w:sz w:val="28"/>
          <w:szCs w:val="28"/>
        </w:rPr>
        <w:t xml:space="preserve">I tre av de fyra fallen har man i de anslutna fastigheterna kunnat notera </w:t>
      </w:r>
      <w:r w:rsidR="000E683F">
        <w:rPr>
          <w:rStyle w:val="rubrik1"/>
          <w:sz w:val="28"/>
          <w:szCs w:val="28"/>
        </w:rPr>
        <w:t xml:space="preserve">vatten mellan slang och dragrör </w:t>
      </w:r>
      <w:r w:rsidR="0077167D">
        <w:rPr>
          <w:rStyle w:val="rubrik1"/>
          <w:sz w:val="28"/>
          <w:szCs w:val="28"/>
        </w:rPr>
        <w:t xml:space="preserve">(den gula i exempelbilden nedan) </w:t>
      </w:r>
      <w:r>
        <w:rPr>
          <w:rStyle w:val="rubrik1"/>
          <w:sz w:val="28"/>
          <w:szCs w:val="28"/>
        </w:rPr>
        <w:t xml:space="preserve">för inkommande vatten. </w:t>
      </w:r>
      <w:r w:rsidR="008E5090">
        <w:rPr>
          <w:rStyle w:val="rubrik1"/>
          <w:sz w:val="28"/>
          <w:szCs w:val="28"/>
        </w:rPr>
        <w:t xml:space="preserve">Inte i något fall </w:t>
      </w:r>
      <w:r w:rsidR="002F1B8E">
        <w:rPr>
          <w:rStyle w:val="rubrik1"/>
          <w:sz w:val="28"/>
          <w:szCs w:val="28"/>
        </w:rPr>
        <w:t>h</w:t>
      </w:r>
      <w:r w:rsidR="008E5090">
        <w:rPr>
          <w:rStyle w:val="rubrik1"/>
          <w:sz w:val="28"/>
          <w:szCs w:val="28"/>
        </w:rPr>
        <w:t xml:space="preserve">ar vi haft </w:t>
      </w:r>
      <w:r w:rsidR="00224778">
        <w:rPr>
          <w:rStyle w:val="rubrik1"/>
          <w:sz w:val="28"/>
          <w:szCs w:val="28"/>
        </w:rPr>
        <w:t xml:space="preserve">kraftigt </w:t>
      </w:r>
      <w:r w:rsidR="008E5090">
        <w:rPr>
          <w:rStyle w:val="rubrik1"/>
          <w:sz w:val="28"/>
          <w:szCs w:val="28"/>
        </w:rPr>
        <w:t>rinnande vatten inne i någon fastighet</w:t>
      </w:r>
      <w:r w:rsidR="005F4698">
        <w:rPr>
          <w:rStyle w:val="rubrik1"/>
          <w:sz w:val="28"/>
          <w:szCs w:val="28"/>
        </w:rPr>
        <w:t>.</w:t>
      </w:r>
      <w:r w:rsidR="008E5090">
        <w:rPr>
          <w:rStyle w:val="rubrik1"/>
          <w:sz w:val="28"/>
          <w:szCs w:val="28"/>
        </w:rPr>
        <w:t xml:space="preserve"> </w:t>
      </w:r>
      <w:r w:rsidR="00FE23A7">
        <w:rPr>
          <w:rStyle w:val="rubrik1"/>
          <w:sz w:val="28"/>
          <w:szCs w:val="28"/>
        </w:rPr>
        <w:t>O</w:t>
      </w:r>
      <w:r w:rsidR="008E5090">
        <w:rPr>
          <w:rStyle w:val="rubrik1"/>
          <w:sz w:val="28"/>
          <w:szCs w:val="28"/>
        </w:rPr>
        <w:t xml:space="preserve">m dragröret är dolt och inte går att inspektera finns naturligtvis en risk att </w:t>
      </w:r>
      <w:r w:rsidR="00224778">
        <w:rPr>
          <w:rStyle w:val="rubrik1"/>
          <w:sz w:val="28"/>
          <w:szCs w:val="28"/>
        </w:rPr>
        <w:t>vatten tränger upp</w:t>
      </w:r>
      <w:r w:rsidR="00D71616">
        <w:rPr>
          <w:rStyle w:val="rubrik1"/>
          <w:sz w:val="28"/>
          <w:szCs w:val="28"/>
        </w:rPr>
        <w:t xml:space="preserve"> ändå.</w:t>
      </w:r>
      <w:r w:rsidR="00224778">
        <w:rPr>
          <w:rStyle w:val="rubrik1"/>
          <w:sz w:val="28"/>
          <w:szCs w:val="28"/>
        </w:rPr>
        <w:t xml:space="preserve"> </w:t>
      </w:r>
      <w:r w:rsidR="00D71616">
        <w:rPr>
          <w:rStyle w:val="rubrik1"/>
          <w:sz w:val="28"/>
          <w:szCs w:val="28"/>
        </w:rPr>
        <w:t>F</w:t>
      </w:r>
      <w:r w:rsidR="005F00A5">
        <w:rPr>
          <w:rStyle w:val="rubrik1"/>
          <w:sz w:val="28"/>
          <w:szCs w:val="28"/>
        </w:rPr>
        <w:t xml:space="preserve">år detta ske under längre tid kan </w:t>
      </w:r>
      <w:r w:rsidR="008E5090">
        <w:rPr>
          <w:rStyle w:val="rubrik1"/>
          <w:sz w:val="28"/>
          <w:szCs w:val="28"/>
        </w:rPr>
        <w:t>det uppstå en vattenskada</w:t>
      </w:r>
      <w:r w:rsidR="005F00A5">
        <w:rPr>
          <w:rStyle w:val="rubrik1"/>
          <w:sz w:val="28"/>
          <w:szCs w:val="28"/>
        </w:rPr>
        <w:t xml:space="preserve">, vilket vi </w:t>
      </w:r>
      <w:r w:rsidR="009C10D5">
        <w:rPr>
          <w:rStyle w:val="rubrik1"/>
          <w:sz w:val="28"/>
          <w:szCs w:val="28"/>
        </w:rPr>
        <w:t>tyvärr har sett i ett fall i området</w:t>
      </w:r>
      <w:r w:rsidR="008E5090">
        <w:rPr>
          <w:rStyle w:val="rubrik1"/>
          <w:sz w:val="28"/>
          <w:szCs w:val="28"/>
        </w:rPr>
        <w:t>.</w:t>
      </w:r>
      <w:r w:rsidR="00AA6B3F">
        <w:rPr>
          <w:rStyle w:val="rubrik1"/>
          <w:sz w:val="28"/>
          <w:szCs w:val="28"/>
        </w:rPr>
        <w:br/>
      </w:r>
    </w:p>
    <w:p w14:paraId="0629033A" w14:textId="3F8EB140" w:rsidR="007E0379" w:rsidRDefault="007E0379">
      <w:pPr>
        <w:rPr>
          <w:rStyle w:val="rubrik1"/>
          <w:sz w:val="28"/>
          <w:szCs w:val="28"/>
        </w:rPr>
      </w:pPr>
      <w:r>
        <w:rPr>
          <w:rStyle w:val="rubrik1"/>
          <w:sz w:val="28"/>
          <w:szCs w:val="28"/>
        </w:rPr>
        <w:t xml:space="preserve">Vi </w:t>
      </w:r>
      <w:r w:rsidR="00BC12FB">
        <w:rPr>
          <w:rStyle w:val="rubrik1"/>
          <w:sz w:val="28"/>
          <w:szCs w:val="28"/>
        </w:rPr>
        <w:t>uppmanar</w:t>
      </w:r>
      <w:r>
        <w:rPr>
          <w:rStyle w:val="rubrik1"/>
          <w:sz w:val="28"/>
          <w:szCs w:val="28"/>
        </w:rPr>
        <w:t xml:space="preserve"> därför alla fastighetsägare att vara </w:t>
      </w:r>
      <w:r w:rsidR="00BC12FB">
        <w:rPr>
          <w:rStyle w:val="rubrik1"/>
          <w:sz w:val="28"/>
          <w:szCs w:val="28"/>
        </w:rPr>
        <w:t xml:space="preserve">extra </w:t>
      </w:r>
      <w:r>
        <w:rPr>
          <w:rStyle w:val="rubrik1"/>
          <w:sz w:val="28"/>
          <w:szCs w:val="28"/>
        </w:rPr>
        <w:t xml:space="preserve">vaksamma på </w:t>
      </w:r>
      <w:r w:rsidR="0077167D">
        <w:rPr>
          <w:rStyle w:val="rubrik1"/>
          <w:sz w:val="28"/>
          <w:szCs w:val="28"/>
        </w:rPr>
        <w:t xml:space="preserve">vatten </w:t>
      </w:r>
      <w:r>
        <w:rPr>
          <w:rStyle w:val="rubrik1"/>
          <w:sz w:val="28"/>
          <w:szCs w:val="28"/>
        </w:rPr>
        <w:t>vid inkommande vattenledning. Se bilder nedan</w:t>
      </w:r>
      <w:r w:rsidR="00AA6B3F">
        <w:rPr>
          <w:rStyle w:val="rubrik1"/>
          <w:sz w:val="28"/>
          <w:szCs w:val="28"/>
        </w:rPr>
        <w:t xml:space="preserve"> och mer på hemsidan</w:t>
      </w:r>
      <w:r w:rsidR="0094554A">
        <w:rPr>
          <w:rStyle w:val="rubrik1"/>
          <w:sz w:val="28"/>
          <w:szCs w:val="28"/>
        </w:rPr>
        <w:t xml:space="preserve"> (ni måste logga in för att nå alla bilder)</w:t>
      </w:r>
      <w:r>
        <w:rPr>
          <w:rStyle w:val="rubrik1"/>
          <w:sz w:val="28"/>
          <w:szCs w:val="28"/>
        </w:rPr>
        <w:t>.</w:t>
      </w:r>
    </w:p>
    <w:p w14:paraId="3B392726" w14:textId="1669E495" w:rsidR="00AA6B3F" w:rsidRDefault="00AA6B3F">
      <w:pPr>
        <w:rPr>
          <w:rStyle w:val="rubrik1"/>
          <w:sz w:val="28"/>
          <w:szCs w:val="28"/>
        </w:rPr>
      </w:pPr>
      <w:r>
        <w:rPr>
          <w:rStyle w:val="rubrik1"/>
          <w:sz w:val="28"/>
          <w:szCs w:val="28"/>
        </w:rPr>
        <w:br w:type="page"/>
      </w:r>
    </w:p>
    <w:p w14:paraId="7772EB30" w14:textId="77777777" w:rsidR="007E0379" w:rsidRDefault="007E0379">
      <w:pPr>
        <w:rPr>
          <w:rStyle w:val="rubrik1"/>
          <w:sz w:val="28"/>
          <w:szCs w:val="28"/>
        </w:rPr>
      </w:pPr>
    </w:p>
    <w:p w14:paraId="61A9FAAB" w14:textId="30F36761" w:rsidR="00956E51" w:rsidRDefault="00EA64C1" w:rsidP="00A859A9">
      <w:pPr>
        <w:jc w:val="center"/>
        <w:rPr>
          <w:rStyle w:val="rubrik1"/>
          <w:sz w:val="28"/>
          <w:szCs w:val="28"/>
        </w:rPr>
      </w:pPr>
      <w:r>
        <w:rPr>
          <w:noProof/>
          <w:sz w:val="28"/>
          <w:szCs w:val="28"/>
        </w:rPr>
        <mc:AlternateContent>
          <mc:Choice Requires="wps">
            <w:drawing>
              <wp:anchor distT="0" distB="0" distL="114300" distR="114300" simplePos="0" relativeHeight="251661312" behindDoc="0" locked="0" layoutInCell="1" allowOverlap="1" wp14:anchorId="07FA4C47" wp14:editId="5595C39C">
                <wp:simplePos x="0" y="0"/>
                <wp:positionH relativeFrom="column">
                  <wp:posOffset>3184583</wp:posOffset>
                </wp:positionH>
                <wp:positionV relativeFrom="paragraph">
                  <wp:posOffset>1632874</wp:posOffset>
                </wp:positionV>
                <wp:extent cx="1747982" cy="910243"/>
                <wp:effectExtent l="25400" t="12700" r="17780" b="29845"/>
                <wp:wrapNone/>
                <wp:docPr id="1594772620" name="Straight Connector 1"/>
                <wp:cNvGraphicFramePr/>
                <a:graphic xmlns:a="http://schemas.openxmlformats.org/drawingml/2006/main">
                  <a:graphicData uri="http://schemas.microsoft.com/office/word/2010/wordprocessingShape">
                    <wps:wsp>
                      <wps:cNvCnPr/>
                      <wps:spPr>
                        <a:xfrm flipH="1">
                          <a:off x="0" y="0"/>
                          <a:ext cx="1747982" cy="910243"/>
                        </a:xfrm>
                        <a:prstGeom prst="line">
                          <a:avLst/>
                        </a:prstGeom>
                        <a:ln w="25400">
                          <a:solidFill>
                            <a:srgbClr val="FF0000"/>
                          </a:solidFill>
                          <a:headEnd type="none"/>
                          <a:tailEnd type="stealth" w="med"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86090D" id="Straight Connector 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75pt,128.55pt" to="388.4pt,20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0Sed7gEAADIEAAAOAAAAZHJzL2Uyb0RvYy54bWysU02P0zAQvSPxHyzfadJS2N2o6R52KRwQ&#13;&#10;rJblB7j2OLHkL9mmaf89YydNgUVIIHKwYs/M83tvxpvbo9HkACEqZ1u6XNSUgOVOKNu19OvT7tU1&#13;&#10;JTExK5h2Flp6gkhvty9fbAbfwMr1TgsIBEFsbAbf0j4l31RV5D0YFhfOg8WgdMGwhNvQVSKwAdGN&#13;&#10;rlZ1/bYaXBA+OA4x4un9GKTbgi8l8PRZygiJ6JYit1TWUNZ9XqvthjVdYL5XfKLB/oGFYcripTPU&#13;&#10;PUuMfAvqGZRRPLjoZFpwZyonpeJQNKCaZf2Lmi8981C0oDnRzzbF/wfLPx3u7ENAGwYfm+gfQlZx&#13;&#10;lMEQqZX/gD0tupApORbbTrNtcEyE4+Hyan11c72ihGPsZlmv1q+zr9WIk/F8iOk9OEPyT0u1slkW&#13;&#10;a9jhY0xj6jklH2tLhpau3qzruqRFp5XYKa1zMIZuf6cDOTBs6W5X4zfd9lNaD0y8s4Kkk8exszh8&#13;&#10;Y68TU/pyHhMwnXqa7zMgKNGAY6y7CVFblHExpvylk4aR5CNIokQ2YGSZZxZmaoxzsGk5I2F2LpMo&#13;&#10;Yy6c5P2pcMrPpVDm+W+K54pys7NpLjbKuvA72ul4pizH/LMDo+5swd6JUxmZYg0OZun19Ijy5P+4&#13;&#10;L+WXp779DgAA//8DAFBLAwQUAAYACAAAACEA1NDUneUAAAAQAQAADwAAAGRycy9kb3ducmV2Lnht&#13;&#10;bEyPwU7DMBBE70j8g7VI3Kid0tSQZlNVoMIBCamFD3Btk0SN7Sh22vTvWU70stJqZ2bnlevJdexk&#13;&#10;h9gGj5DNBDDrdTCtrxG+v7YPT8BiUt6oLniLcLER1tXtTakKE85+Z0/7VDMK8bFQCE1KfcF51I11&#13;&#10;Ks5Cbz3dfsLgVKJ1qLkZ1JnCXcfnQiy5U62nD43q7Utj9XE/OoS008f2Q24ET2/v+VZfPh/l84h4&#13;&#10;fze9rmhsVsCSndK/A/4YqD9UVOwQRm8i6xBykeUkRZjnMgNGCimXRHRAWAixAF6V/Bqk+gUAAP//&#13;&#10;AwBQSwECLQAUAAYACAAAACEAtoM4kv4AAADhAQAAEwAAAAAAAAAAAAAAAAAAAAAAW0NvbnRlbnRf&#13;&#10;VHlwZXNdLnhtbFBLAQItABQABgAIAAAAIQA4/SH/1gAAAJQBAAALAAAAAAAAAAAAAAAAAC8BAABf&#13;&#10;cmVscy8ucmVsc1BLAQItABQABgAIAAAAIQAO0Sed7gEAADIEAAAOAAAAAAAAAAAAAAAAAC4CAABk&#13;&#10;cnMvZTJvRG9jLnhtbFBLAQItABQABgAIAAAAIQDU0NSd5QAAABABAAAPAAAAAAAAAAAAAAAAAEgE&#13;&#10;AABkcnMvZG93bnJldi54bWxQSwUGAAAAAAQABADzAAAAWgUAAAAA&#13;&#10;" strokecolor="red" strokeweight="2pt">
                <v:stroke endarrow="classic" endarrowlength="long" joinstyle="miter"/>
              </v:line>
            </w:pict>
          </mc:Fallback>
        </mc:AlternateContent>
      </w:r>
      <w:r>
        <w:rPr>
          <w:noProof/>
          <w:sz w:val="28"/>
          <w:szCs w:val="28"/>
        </w:rPr>
        <mc:AlternateContent>
          <mc:Choice Requires="wps">
            <w:drawing>
              <wp:anchor distT="0" distB="0" distL="114300" distR="114300" simplePos="0" relativeHeight="251662336" behindDoc="0" locked="0" layoutInCell="1" allowOverlap="1" wp14:anchorId="0F7FC34B" wp14:editId="7DA2DAFF">
                <wp:simplePos x="0" y="0"/>
                <wp:positionH relativeFrom="column">
                  <wp:posOffset>4932103</wp:posOffset>
                </wp:positionH>
                <wp:positionV relativeFrom="paragraph">
                  <wp:posOffset>1339100</wp:posOffset>
                </wp:positionV>
                <wp:extent cx="1459345" cy="563418"/>
                <wp:effectExtent l="0" t="0" r="13970" b="8255"/>
                <wp:wrapNone/>
                <wp:docPr id="1112031407" name="Rectangle 2"/>
                <wp:cNvGraphicFramePr/>
                <a:graphic xmlns:a="http://schemas.openxmlformats.org/drawingml/2006/main">
                  <a:graphicData uri="http://schemas.microsoft.com/office/word/2010/wordprocessingShape">
                    <wps:wsp>
                      <wps:cNvSpPr/>
                      <wps:spPr>
                        <a:xfrm>
                          <a:off x="0" y="0"/>
                          <a:ext cx="1459345" cy="5634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418E510" w14:textId="72B6A723" w:rsidR="004D4598" w:rsidRDefault="004D4598" w:rsidP="004D4598">
                            <w:pPr>
                              <w:jc w:val="center"/>
                            </w:pPr>
                            <w:r>
                              <w:t>Inkommande</w:t>
                            </w:r>
                            <w:r w:rsidR="00EA64C1">
                              <w:t xml:space="preserve"> </w:t>
                            </w:r>
                            <w:r>
                              <w:t>Vatten</w:t>
                            </w:r>
                            <w:r w:rsidR="000C08AD">
                              <w:t>ledning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FC34B" id="Rectangle 2" o:spid="_x0000_s1026" style="position:absolute;left:0;text-align:left;margin-left:388.35pt;margin-top:105.45pt;width:114.9pt;height:4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vJvuZQIAAB4FAAAOAAAAZHJzL2Uyb0RvYy54bWysVFFP2zAQfp+0/2D5fSQpLYOKFFUgpkkI&#13;&#10;qsHEs+vYJJLj885u0+7X7+ykKQK0h2kvztl39935y3e+vNq1hm0V+gZsyYuTnDNlJVSNfSn5z6fb&#13;&#10;L+ec+SBsJQxYVfK98vxq8fnTZefmagI1mEohIxDr550reR2Cm2eZl7VqhT8Bpyw5NWArAm3xJatQ&#13;&#10;dITemmyS52dZB1g5BKm8p9Ob3skXCV9rJcOD1l4FZkpOvYW0YlrXcc0Wl2L+gsLVjRzaEP/QRSsa&#13;&#10;S0VHqBsRBNtg8w6qbSSCBx1OJLQZaN1Ile5AtynyN7d5rIVT6S5EjncjTf7/wcr77aNbIdHQOT/3&#13;&#10;ZMZb7DS28Uv9sV0iaz+SpXaBSTosprOL0+mMM0m+2dnptDiPbGbHbIc+fFPQsmiUHOlnJI7E9s6H&#13;&#10;PvQQQnnH+skKe6NiC8b+UJo1FVWcpOwkDXVtkG0F/VQhpbKh6F21qFR/XMzyPP1d6mfMSN0lwIis&#13;&#10;G2NG7AEgyu49dt/rEB9TVVLWmJz/rbE+ecxIlcGGMbltLOBHAIZuNVTu4w8k9dRElsJuvaOQaK6h&#13;&#10;2q+QIfQS907eNkT7nfBhJZA0TeqnOQ0PtGgDXclhsDirAX9/dB7jSWrk5ayjGSm5/7URqDgz3y2J&#13;&#10;8KKYTuNQpc109nVCG3ztWb/22E17DfTHCnoRnExmjA/mYGqE9pnGeRmrkktYSbVLLgMeNtehn116&#13;&#10;EKRaLlMYDZIT4c4+OhnBI8FRVk+7Z4Fu0F4g1d7DYZ7E/I0E+9iYaWG5CaCbpM8jrwP1NIRJQ8OD&#13;&#10;Eaf89T5FHZ+1xR8AAAD//wMAUEsDBBQABgAIAAAAIQB96QBm4wAAABEBAAAPAAAAZHJzL2Rvd25y&#13;&#10;ZXYueG1sTE9Nb8IwDL1P2n+IPGm3kcJES0tThPZx4DYY4mya0FZLnKoJ0O3Xz5y2iyX7Pb+PcjU6&#13;&#10;Ky5mCJ0nBdNJAsJQ7XVHjYL95/vTAkSISBqtJ6Pg2wRYVfd3JRbaX2lrLrvYCBahUKCCNsa+kDLU&#13;&#10;rXEYJr43xNjJDw4jr0Mj9YBXFndWzpIklQ47YocWe/PSmvprd3YKfjYnmXyEt8V+vcnnz93WHg5o&#13;&#10;lXp8GF+XPNZLENGM8e8Dbh04P1Qc7OjPpIOwCrIszZiqYDZNchA3BpvOQRz5lOcpyKqU/5tUvwAA&#13;&#10;AP//AwBQSwECLQAUAAYACAAAACEAtoM4kv4AAADhAQAAEwAAAAAAAAAAAAAAAAAAAAAAW0NvbnRl&#13;&#10;bnRfVHlwZXNdLnhtbFBLAQItABQABgAIAAAAIQA4/SH/1gAAAJQBAAALAAAAAAAAAAAAAAAAAC8B&#13;&#10;AABfcmVscy8ucmVsc1BLAQItABQABgAIAAAAIQBKvJvuZQIAAB4FAAAOAAAAAAAAAAAAAAAAAC4C&#13;&#10;AABkcnMvZTJvRG9jLnhtbFBLAQItABQABgAIAAAAIQB96QBm4wAAABEBAAAPAAAAAAAAAAAAAAAA&#13;&#10;AL8EAABkcnMvZG93bnJldi54bWxQSwUGAAAAAAQABADzAAAAzwUAAAAA&#13;&#10;" fillcolor="#156082 [3204]" strokecolor="#030e13 [484]" strokeweight="1pt">
                <v:textbox>
                  <w:txbxContent>
                    <w:p w14:paraId="7418E510" w14:textId="72B6A723" w:rsidR="004D4598" w:rsidRDefault="004D4598" w:rsidP="004D4598">
                      <w:pPr>
                        <w:jc w:val="center"/>
                      </w:pPr>
                      <w:r>
                        <w:t>Inkommande</w:t>
                      </w:r>
                      <w:r w:rsidR="00EA64C1">
                        <w:t xml:space="preserve"> </w:t>
                      </w:r>
                      <w:r>
                        <w:t>Vatten</w:t>
                      </w:r>
                      <w:r w:rsidR="000C08AD">
                        <w:t>ledning</w:t>
                      </w:r>
                    </w:p>
                  </w:txbxContent>
                </v:textbox>
              </v:rect>
            </w:pict>
          </mc:Fallback>
        </mc:AlternateContent>
      </w:r>
      <w:r w:rsidR="004D4598">
        <w:rPr>
          <w:noProof/>
          <w:sz w:val="28"/>
          <w:szCs w:val="28"/>
        </w:rPr>
        <mc:AlternateContent>
          <mc:Choice Requires="wps">
            <w:drawing>
              <wp:anchor distT="0" distB="0" distL="114300" distR="114300" simplePos="0" relativeHeight="251659264" behindDoc="0" locked="0" layoutInCell="1" allowOverlap="1" wp14:anchorId="618E94CC" wp14:editId="2B66B2D2">
                <wp:simplePos x="0" y="0"/>
                <wp:positionH relativeFrom="column">
                  <wp:posOffset>3291955</wp:posOffset>
                </wp:positionH>
                <wp:positionV relativeFrom="paragraph">
                  <wp:posOffset>2631554</wp:posOffset>
                </wp:positionV>
                <wp:extent cx="1696028" cy="386773"/>
                <wp:effectExtent l="0" t="38100" r="6350" b="19685"/>
                <wp:wrapNone/>
                <wp:docPr id="2067995053" name="Straight Connector 1"/>
                <wp:cNvGraphicFramePr/>
                <a:graphic xmlns:a="http://schemas.openxmlformats.org/drawingml/2006/main">
                  <a:graphicData uri="http://schemas.microsoft.com/office/word/2010/wordprocessingShape">
                    <wps:wsp>
                      <wps:cNvCnPr/>
                      <wps:spPr>
                        <a:xfrm flipH="1" flipV="1">
                          <a:off x="0" y="0"/>
                          <a:ext cx="1696028" cy="386773"/>
                        </a:xfrm>
                        <a:prstGeom prst="line">
                          <a:avLst/>
                        </a:prstGeom>
                        <a:ln w="25400">
                          <a:solidFill>
                            <a:srgbClr val="FF0000"/>
                          </a:solidFill>
                          <a:headEnd type="none"/>
                          <a:tailEnd type="stealth" w="med"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5B5A92" id="Straight Connector 1"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2pt,207.2pt" to="392.75pt,23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utD48gEAADwEAAAOAAAAZHJzL2Uyb0RvYy54bWysU02P0zAQvSPxHyzfadIudHejpnvYpXBA&#13;&#10;sAKWu2uPE0v+km2a9t8zdtKULyGByMFyPPOe570Zb+6ORpMDhKicbelyUVMCljuhbNfSp8+7FzeU&#13;&#10;xMSsYNpZaOkJIr3bPn+2GXwDK9c7LSAQJLGxGXxL+5R8U1WR92BYXDgPFoPSBcMS/oauEoENyG50&#13;&#10;tarrdTW4IHxwHGLE04cxSLeFX0rg6YOUERLRLcXaUllDWfd5rbYb1nSB+V7xqQz2D1UYpixeOlM9&#13;&#10;sMTI16B+oTKKBxedTAvuTOWkVByKBlSzrH9S86lnHooWNCf62ab4/2j5+8O9fQxow+BjE/1jyCqO&#13;&#10;MhgitfJvsae07L7kXY5hzeRYDDzNBsIxEY6Hy/Xtul5hyznGrm7W19dX2eFqZMxoH2J6A86QvGmp&#13;&#10;VjYLZA07vItpTD2n5GNtydDS1auXdV3SotNK7JTWORhDt7/XgRwYNne3q/GbbvshrQcmXltB0snj&#13;&#10;AFocw7HriSl9OY8JmE49zfcZEJRowIHW3cSoLcq4WFR26aRhLPIjSKJENmCsMk8vzKUxzsGm5cyE&#13;&#10;2RkmUcYMnOT9CTjlZyiUyf4b8IwoNzubZrBR1oXflZ2O55LlmH92YNSdLdg7cSrDU6zBES29np5T&#13;&#10;fgPf/xf45dFvvwEAAP//AwBQSwMEFAAGAAgAAAAhAKFKaaHjAAAAEAEAAA8AAABkcnMvZG93bnJl&#13;&#10;di54bWxMT8luwjAQvVfqP1hTqbfiBOIShTgItaqERC9AK/Vo4iGJiO3INhD+vtNTuYxmefOWcjma&#13;&#10;nl3Qh85ZCekkAYa2drqzjYSv/cdLDixEZbXqnUUJNwywrB4fSlVod7VbvOxiw4jEhkJJaGMcCs5D&#13;&#10;3aJRYeIGtHQ7Om9UpNE3XHt1JXLT82mSvHKjOksKrRrwrcX6tDsbCWL16TdrXE+/9U8zEzftt5u9&#13;&#10;l/L5aXxfUFktgEUc4/8H/GUg/1CRsYM7Wx1YT0RpnhFUQpZm1BBingsB7ECbuZgBr0p+H6T6BQAA&#13;&#10;//8DAFBLAQItABQABgAIAAAAIQC2gziS/gAAAOEBAAATAAAAAAAAAAAAAAAAAAAAAABbQ29udGVu&#13;&#10;dF9UeXBlc10ueG1sUEsBAi0AFAAGAAgAAAAhADj9If/WAAAAlAEAAAsAAAAAAAAAAAAAAAAALwEA&#13;&#10;AF9yZWxzLy5yZWxzUEsBAi0AFAAGAAgAAAAhAJa60PjyAQAAPAQAAA4AAAAAAAAAAAAAAAAALgIA&#13;&#10;AGRycy9lMm9Eb2MueG1sUEsBAi0AFAAGAAgAAAAhAKFKaaHjAAAAEAEAAA8AAAAAAAAAAAAAAAAA&#13;&#10;TAQAAGRycy9kb3ducmV2LnhtbFBLBQYAAAAABAAEAPMAAABcBQAAAAA=&#13;&#10;" strokecolor="red" strokeweight="2pt">
                <v:stroke endarrow="classic" endarrowlength="long" joinstyle="miter"/>
              </v:line>
            </w:pict>
          </mc:Fallback>
        </mc:AlternateContent>
      </w:r>
      <w:r w:rsidR="004D4598">
        <w:rPr>
          <w:noProof/>
          <w:sz w:val="28"/>
          <w:szCs w:val="28"/>
        </w:rPr>
        <mc:AlternateContent>
          <mc:Choice Requires="wps">
            <w:drawing>
              <wp:anchor distT="0" distB="0" distL="114300" distR="114300" simplePos="0" relativeHeight="251664384" behindDoc="0" locked="0" layoutInCell="1" allowOverlap="1" wp14:anchorId="155A350C" wp14:editId="1797582E">
                <wp:simplePos x="0" y="0"/>
                <wp:positionH relativeFrom="column">
                  <wp:posOffset>4992139</wp:posOffset>
                </wp:positionH>
                <wp:positionV relativeFrom="paragraph">
                  <wp:posOffset>2736503</wp:posOffset>
                </wp:positionV>
                <wp:extent cx="1459345" cy="563418"/>
                <wp:effectExtent l="0" t="0" r="13970" b="8255"/>
                <wp:wrapNone/>
                <wp:docPr id="853108375" name="Rectangle 2"/>
                <wp:cNvGraphicFramePr/>
                <a:graphic xmlns:a="http://schemas.openxmlformats.org/drawingml/2006/main">
                  <a:graphicData uri="http://schemas.microsoft.com/office/word/2010/wordprocessingShape">
                    <wps:wsp>
                      <wps:cNvSpPr/>
                      <wps:spPr>
                        <a:xfrm>
                          <a:off x="0" y="0"/>
                          <a:ext cx="1459345" cy="5634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67391D" w14:textId="17CE04AC" w:rsidR="004D4598" w:rsidRDefault="004D4598" w:rsidP="004D4598">
                            <w:pPr>
                              <w:jc w:val="center"/>
                            </w:pPr>
                            <w:r>
                              <w:t>Dragrör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A350C" id="_x0000_s1027" style="position:absolute;left:0;text-align:left;margin-left:393.1pt;margin-top:215.45pt;width:114.9pt;height:4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qwSVaQIAACUFAAAOAAAAZHJzL2Uyb0RvYy54bWysVFFP2zAQfp+0/2D5fSQpLYOKFFUgpkkI&#13;&#10;qsHEs+vYJJLj885u0+7X7+ykKQK0h2kvie27++7u83e+vNq1hm0V+gZsyYuTnDNlJVSNfSn5z6fb&#13;&#10;L+ec+SBsJQxYVfK98vxq8fnTZefmagI1mEohIxDr550reR2Cm2eZl7VqhT8BpywZNWArAm3xJatQ&#13;&#10;dITemmyS52dZB1g5BKm8p9Ob3sgXCV9rJcOD1l4FZkpOtYX0xfRdx2+2uBTzFxSubuRQhviHKlrR&#13;&#10;WEo6Qt2IINgGm3dQbSMRPOhwIqHNQOtGqtQDdVPkb7p5rIVTqRcix7uRJv//YOX99tGtkGjonJ97&#13;&#10;WsYudhrb+Kf62C6RtR/JUrvAJB0W09nF6XTGmSTb7Ox0WpxHNrNjtEMfviloWVyUHOkyEkdie+dD&#13;&#10;73pwobhj/rQKe6NiCcb+UJo1FWWcpOgkDXVtkG0FXaqQUtlQ9KZaVKo/LmZ5nm6X6hkjUnUJMCLr&#13;&#10;xpgRewCIsnuP3dc6+MdQlZQ1Bud/K6wPHiNSZrBhDG4bC/gRgKGuhsy9/4GknprIUtitd8QNXUb0&#13;&#10;jCdrqPYrZAi90r2Ttw2xfyd8WAkkadMQ0LiGB/poA13JYVhxVgP+/ug8+pPiyMpZR6NScv9rI1Bx&#13;&#10;Zr5b0uJFMZ3G2Uqb6ezrhDb42rJ+bbGb9hro4gp6GJxMy+gfzGGpEdpnmuplzEomYSXlLrkMeNhc&#13;&#10;h36E6V2QarlMbjRPToQ7++hkBI88R3U97Z4FukGCgcR7D4exEvM3Sux9Y6SF5SaAbpJMj7wON0Cz&#13;&#10;mKQ0vBtx2F/vk9fxdVv8AQAA//8DAFBLAwQUAAYACAAAACEAtfNSKeYAAAARAQAADwAAAGRycy9k&#13;&#10;b3ducmV2LnhtbEyPzW7CMBCE75X6DtZW6q3YgZImIQ5C/TlwA4o4m3hJotrrKDaQ9ulrTu1lpdXO&#13;&#10;zM5XLkdr2AUH3zmSkEwEMKTa6Y4aCfvPj6cMmA+KtDKOUMI3elhW93elKrS70hYvu9CwGEK+UBLa&#13;&#10;EPqCc1+3aJWfuB4p3k5usCrEdWi4HtQ1hlvDp0Kk3KqO4odW9fjaYv21O1sJP+sTFxv/nu1X63w+&#13;&#10;67bmcFBGyseH8W0Rx2oBLOAY/hxwY4j9oYrFju5M2jMj4SVLp1Eq4XkmcmA3hUjSyHiUME/yFHhV&#13;&#10;8v8k1S8AAAD//wMAUEsBAi0AFAAGAAgAAAAhALaDOJL+AAAA4QEAABMAAAAAAAAAAAAAAAAAAAAA&#13;&#10;AFtDb250ZW50X1R5cGVzXS54bWxQSwECLQAUAAYACAAAACEAOP0h/9YAAACUAQAACwAAAAAAAAAA&#13;&#10;AAAAAAAvAQAAX3JlbHMvLnJlbHNQSwECLQAUAAYACAAAACEAc6sElWkCAAAlBQAADgAAAAAAAAAA&#13;&#10;AAAAAAAuAgAAZHJzL2Uyb0RvYy54bWxQSwECLQAUAAYACAAAACEAtfNSKeYAAAARAQAADwAAAAAA&#13;&#10;AAAAAAAAAADDBAAAZHJzL2Rvd25yZXYueG1sUEsFBgAAAAAEAAQA8wAAANYFAAAAAA==&#13;&#10;" fillcolor="#156082 [3204]" strokecolor="#030e13 [484]" strokeweight="1pt">
                <v:textbox>
                  <w:txbxContent>
                    <w:p w14:paraId="4C67391D" w14:textId="17CE04AC" w:rsidR="004D4598" w:rsidRDefault="004D4598" w:rsidP="004D4598">
                      <w:pPr>
                        <w:jc w:val="center"/>
                      </w:pPr>
                      <w:r>
                        <w:t>Dragrör</w:t>
                      </w:r>
                    </w:p>
                  </w:txbxContent>
                </v:textbox>
              </v:rect>
            </w:pict>
          </mc:Fallback>
        </mc:AlternateContent>
      </w:r>
      <w:r w:rsidR="00A859A9">
        <w:rPr>
          <w:noProof/>
          <w:sz w:val="28"/>
          <w:szCs w:val="28"/>
        </w:rPr>
        <w:drawing>
          <wp:inline distT="0" distB="0" distL="0" distR="0" wp14:anchorId="3B6F8D28" wp14:editId="1BFD7854">
            <wp:extent cx="2004291" cy="3398224"/>
            <wp:effectExtent l="0" t="0" r="2540" b="5715"/>
            <wp:docPr id="1114955418" name="Picture 1" descr="A pipe with a red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55418" name="Picture 1" descr="A pipe with a red hand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6201" cy="3486236"/>
                    </a:xfrm>
                    <a:prstGeom prst="rect">
                      <a:avLst/>
                    </a:prstGeom>
                  </pic:spPr>
                </pic:pic>
              </a:graphicData>
            </a:graphic>
          </wp:inline>
        </w:drawing>
      </w:r>
    </w:p>
    <w:p w14:paraId="4E39896C" w14:textId="77777777" w:rsidR="00BC12FB" w:rsidRDefault="00BC12FB">
      <w:pPr>
        <w:rPr>
          <w:rStyle w:val="rubrik1"/>
          <w:sz w:val="28"/>
          <w:szCs w:val="28"/>
        </w:rPr>
      </w:pPr>
    </w:p>
    <w:p w14:paraId="540223FF" w14:textId="311A04DE" w:rsidR="00415D49" w:rsidRDefault="007E0379">
      <w:pPr>
        <w:rPr>
          <w:rStyle w:val="rubrik1"/>
          <w:sz w:val="28"/>
          <w:szCs w:val="28"/>
        </w:rPr>
      </w:pPr>
      <w:r>
        <w:rPr>
          <w:rStyle w:val="rubrik1"/>
          <w:sz w:val="28"/>
          <w:szCs w:val="28"/>
        </w:rPr>
        <w:t xml:space="preserve">Från samfälligheten kommer vi inte i dagsläget att göra någon annan förebyggande åtgärd än att informera alla boende om läget och i kommande budgetar </w:t>
      </w:r>
      <w:r w:rsidR="0007073B">
        <w:rPr>
          <w:rStyle w:val="rubrik1"/>
          <w:sz w:val="28"/>
          <w:szCs w:val="28"/>
        </w:rPr>
        <w:t xml:space="preserve">fondera medel i större utsträckning för </w:t>
      </w:r>
      <w:r>
        <w:rPr>
          <w:rStyle w:val="rubrik1"/>
          <w:sz w:val="28"/>
          <w:szCs w:val="28"/>
        </w:rPr>
        <w:t>att kunna åtgärda kopplingar som kan börja läcka.</w:t>
      </w:r>
      <w:r w:rsidR="003537DC">
        <w:rPr>
          <w:rStyle w:val="rubrik1"/>
          <w:sz w:val="28"/>
          <w:szCs w:val="28"/>
        </w:rPr>
        <w:br/>
      </w:r>
    </w:p>
    <w:p w14:paraId="7DA178ED" w14:textId="08A05D64" w:rsidR="007E0379" w:rsidRDefault="007E0379">
      <w:pPr>
        <w:rPr>
          <w:rStyle w:val="rubrik1"/>
          <w:sz w:val="28"/>
          <w:szCs w:val="28"/>
        </w:rPr>
      </w:pPr>
      <w:r>
        <w:rPr>
          <w:rStyle w:val="rubrik1"/>
          <w:sz w:val="28"/>
          <w:szCs w:val="28"/>
        </w:rPr>
        <w:t xml:space="preserve">I dagsläget är vi </w:t>
      </w:r>
      <w:r w:rsidR="00415D49">
        <w:rPr>
          <w:rStyle w:val="rubrik1"/>
          <w:sz w:val="28"/>
          <w:szCs w:val="28"/>
        </w:rPr>
        <w:t xml:space="preserve">även </w:t>
      </w:r>
      <w:r>
        <w:rPr>
          <w:rStyle w:val="rubrik1"/>
          <w:sz w:val="28"/>
          <w:szCs w:val="28"/>
        </w:rPr>
        <w:t xml:space="preserve">tvungna att stänga av vatten för hela området vid en läcka – men det finns redan ventiler på plats som kan dela upp vattenavstängningen till att påverka endast en mindre del av området. Tyvärr </w:t>
      </w:r>
      <w:r w:rsidR="00892B83">
        <w:rPr>
          <w:rStyle w:val="rubrik1"/>
          <w:sz w:val="28"/>
          <w:szCs w:val="28"/>
        </w:rPr>
        <w:t>har</w:t>
      </w:r>
      <w:r w:rsidR="008E5090">
        <w:rPr>
          <w:rStyle w:val="rubrik1"/>
          <w:sz w:val="28"/>
          <w:szCs w:val="28"/>
        </w:rPr>
        <w:t xml:space="preserve"> dessa ventiler </w:t>
      </w:r>
      <w:r w:rsidR="00892B83">
        <w:rPr>
          <w:rStyle w:val="rubrik1"/>
          <w:sz w:val="28"/>
          <w:szCs w:val="28"/>
        </w:rPr>
        <w:t xml:space="preserve">suttit </w:t>
      </w:r>
      <w:r w:rsidR="008E5090">
        <w:rPr>
          <w:rStyle w:val="rubrik1"/>
          <w:sz w:val="28"/>
          <w:szCs w:val="28"/>
        </w:rPr>
        <w:t xml:space="preserve">fast </w:t>
      </w:r>
      <w:r w:rsidR="00892B83">
        <w:rPr>
          <w:rStyle w:val="rubrik1"/>
          <w:sz w:val="28"/>
          <w:szCs w:val="28"/>
        </w:rPr>
        <w:t xml:space="preserve">sedan </w:t>
      </w:r>
      <w:r w:rsidR="008E5090">
        <w:rPr>
          <w:rStyle w:val="rubrik1"/>
          <w:sz w:val="28"/>
          <w:szCs w:val="28"/>
        </w:rPr>
        <w:t>friköpet och vi känner nu att vi åtminstone skall åtgärda denna del av vår vattenanläggning.</w:t>
      </w:r>
      <w:r w:rsidR="00415D49">
        <w:rPr>
          <w:rStyle w:val="rubrik1"/>
          <w:sz w:val="28"/>
          <w:szCs w:val="28"/>
        </w:rPr>
        <w:t xml:space="preserve"> Vi kommer därför även söka rådgivning om hur vi kan reparera de avstängningsventiler för vatten som finns runt om i området.</w:t>
      </w:r>
    </w:p>
    <w:p w14:paraId="04069423" w14:textId="77777777" w:rsidR="008E5090" w:rsidRDefault="008E5090">
      <w:pPr>
        <w:rPr>
          <w:rStyle w:val="rubrik1"/>
          <w:sz w:val="28"/>
          <w:szCs w:val="28"/>
        </w:rPr>
      </w:pPr>
    </w:p>
    <w:p w14:paraId="59D6DE79" w14:textId="5DCFB5CC" w:rsidR="00ED14D5" w:rsidRDefault="000C185C" w:rsidP="00803EF1">
      <w:pPr>
        <w:rPr>
          <w:rStyle w:val="rubrik1"/>
          <w:sz w:val="28"/>
          <w:szCs w:val="28"/>
        </w:rPr>
      </w:pPr>
      <w:r>
        <w:rPr>
          <w:rStyle w:val="rubrik1"/>
          <w:sz w:val="28"/>
          <w:szCs w:val="28"/>
        </w:rPr>
        <w:t xml:space="preserve">Ni funderar säkert över varför vi inte byter alla ventiler </w:t>
      </w:r>
      <w:r w:rsidR="00153425">
        <w:rPr>
          <w:rStyle w:val="rubrik1"/>
          <w:sz w:val="28"/>
          <w:szCs w:val="28"/>
        </w:rPr>
        <w:t xml:space="preserve">i förebyggande syfte. </w:t>
      </w:r>
      <w:r w:rsidR="00153425">
        <w:rPr>
          <w:rStyle w:val="rubrik1"/>
          <w:sz w:val="28"/>
          <w:szCs w:val="28"/>
        </w:rPr>
        <w:br/>
      </w:r>
      <w:r w:rsidR="005755AB">
        <w:rPr>
          <w:rStyle w:val="rubrik1"/>
          <w:sz w:val="28"/>
          <w:szCs w:val="28"/>
        </w:rPr>
        <w:t>Det</w:t>
      </w:r>
      <w:r w:rsidR="008E5090">
        <w:rPr>
          <w:rStyle w:val="rubrik1"/>
          <w:sz w:val="28"/>
          <w:szCs w:val="28"/>
        </w:rPr>
        <w:t xml:space="preserve"> är </w:t>
      </w:r>
      <w:r w:rsidR="00530832">
        <w:rPr>
          <w:rStyle w:val="rubrik1"/>
          <w:sz w:val="28"/>
          <w:szCs w:val="28"/>
        </w:rPr>
        <w:t xml:space="preserve">dock </w:t>
      </w:r>
      <w:r w:rsidR="008E5090">
        <w:rPr>
          <w:rStyle w:val="rubrik1"/>
          <w:sz w:val="28"/>
          <w:szCs w:val="28"/>
        </w:rPr>
        <w:t xml:space="preserve">en </w:t>
      </w:r>
      <w:r w:rsidR="00BD4328">
        <w:rPr>
          <w:rStyle w:val="rubrik1"/>
          <w:sz w:val="28"/>
          <w:szCs w:val="28"/>
        </w:rPr>
        <w:t>väldigt</w:t>
      </w:r>
      <w:r w:rsidR="008E5090">
        <w:rPr>
          <w:rStyle w:val="rubrik1"/>
          <w:sz w:val="28"/>
          <w:szCs w:val="28"/>
        </w:rPr>
        <w:t xml:space="preserve"> dyr åtgärd</w:t>
      </w:r>
      <w:r w:rsidR="00BD4328">
        <w:rPr>
          <w:rStyle w:val="rubrik1"/>
          <w:sz w:val="28"/>
          <w:szCs w:val="28"/>
        </w:rPr>
        <w:t xml:space="preserve"> som skulle få stor </w:t>
      </w:r>
      <w:r w:rsidR="00C965F4">
        <w:rPr>
          <w:rStyle w:val="rubrik1"/>
          <w:sz w:val="28"/>
          <w:szCs w:val="28"/>
        </w:rPr>
        <w:t>påverkan</w:t>
      </w:r>
      <w:r w:rsidR="00BD4328">
        <w:rPr>
          <w:rStyle w:val="rubrik1"/>
          <w:sz w:val="28"/>
          <w:szCs w:val="28"/>
        </w:rPr>
        <w:t xml:space="preserve"> </w:t>
      </w:r>
      <w:r w:rsidR="008E5090">
        <w:rPr>
          <w:rStyle w:val="rubrik1"/>
          <w:sz w:val="28"/>
          <w:szCs w:val="28"/>
        </w:rPr>
        <w:t xml:space="preserve">på alla boendes framsidor. </w:t>
      </w:r>
      <w:r w:rsidR="00C965F4">
        <w:rPr>
          <w:rStyle w:val="rubrik1"/>
          <w:sz w:val="28"/>
          <w:szCs w:val="28"/>
        </w:rPr>
        <w:t>Bytet av kopplingen skulle i sådana fall bekostas via samfällighetsavgiften</w:t>
      </w:r>
      <w:r w:rsidR="00B35824">
        <w:rPr>
          <w:rStyle w:val="rubrik1"/>
          <w:sz w:val="28"/>
          <w:szCs w:val="28"/>
        </w:rPr>
        <w:t>, men återställandet av mark</w:t>
      </w:r>
      <w:r w:rsidR="00ED14D5">
        <w:rPr>
          <w:rStyle w:val="rubrik1"/>
          <w:sz w:val="28"/>
          <w:szCs w:val="28"/>
        </w:rPr>
        <w:t xml:space="preserve"> </w:t>
      </w:r>
      <w:r w:rsidR="00B35824">
        <w:rPr>
          <w:rStyle w:val="rubrik1"/>
          <w:sz w:val="28"/>
          <w:szCs w:val="28"/>
        </w:rPr>
        <w:t>bekostas a</w:t>
      </w:r>
      <w:r w:rsidR="00ED14D5">
        <w:rPr>
          <w:rStyle w:val="rubrik1"/>
          <w:sz w:val="28"/>
          <w:szCs w:val="28"/>
        </w:rPr>
        <w:t>v respektive fastighetsägare</w:t>
      </w:r>
      <w:r w:rsidR="00C67EB7">
        <w:rPr>
          <w:rStyle w:val="rubrik1"/>
          <w:sz w:val="28"/>
          <w:szCs w:val="28"/>
        </w:rPr>
        <w:t>. V</w:t>
      </w:r>
      <w:r w:rsidR="00ED14D5">
        <w:rPr>
          <w:rStyle w:val="rubrik1"/>
          <w:sz w:val="28"/>
          <w:szCs w:val="28"/>
        </w:rPr>
        <w:t xml:space="preserve">i </w:t>
      </w:r>
      <w:r w:rsidR="006B28B8">
        <w:rPr>
          <w:rStyle w:val="rubrik1"/>
          <w:sz w:val="28"/>
          <w:szCs w:val="28"/>
        </w:rPr>
        <w:t xml:space="preserve">kommer </w:t>
      </w:r>
      <w:r w:rsidR="00C67EB7">
        <w:rPr>
          <w:rStyle w:val="rubrik1"/>
          <w:sz w:val="28"/>
          <w:szCs w:val="28"/>
        </w:rPr>
        <w:t xml:space="preserve">att </w:t>
      </w:r>
      <w:r w:rsidR="006B28B8">
        <w:rPr>
          <w:rStyle w:val="rubrik1"/>
          <w:sz w:val="28"/>
          <w:szCs w:val="28"/>
        </w:rPr>
        <w:t xml:space="preserve">försöka undvika </w:t>
      </w:r>
      <w:r w:rsidR="00ED14D5">
        <w:rPr>
          <w:rStyle w:val="rubrik1"/>
          <w:sz w:val="28"/>
          <w:szCs w:val="28"/>
        </w:rPr>
        <w:t>detta.</w:t>
      </w:r>
    </w:p>
    <w:p w14:paraId="710A3D3F" w14:textId="197EAB27" w:rsidR="00A852C9" w:rsidRPr="009E54E4" w:rsidRDefault="008E5090" w:rsidP="00803EF1">
      <w:pPr>
        <w:rPr>
          <w:rStyle w:val="rubrik1"/>
          <w:sz w:val="28"/>
          <w:szCs w:val="28"/>
        </w:rPr>
      </w:pPr>
      <w:r>
        <w:rPr>
          <w:rStyle w:val="rubrik1"/>
          <w:sz w:val="28"/>
          <w:szCs w:val="28"/>
        </w:rPr>
        <w:t xml:space="preserve">Kom ihåg att det är vi själva som </w:t>
      </w:r>
      <w:r w:rsidR="00530832">
        <w:rPr>
          <w:rStyle w:val="rubrik1"/>
          <w:sz w:val="28"/>
          <w:szCs w:val="28"/>
        </w:rPr>
        <w:t xml:space="preserve">i slutändan </w:t>
      </w:r>
      <w:r w:rsidR="003C7DD3">
        <w:rPr>
          <w:rStyle w:val="rubrik1"/>
          <w:sz w:val="28"/>
          <w:szCs w:val="28"/>
        </w:rPr>
        <w:t>står även för samfällighetsavgiften och kommer betala detta byte.</w:t>
      </w:r>
      <w:r w:rsidR="008F504A">
        <w:rPr>
          <w:rStyle w:val="rubrik1"/>
          <w:sz w:val="24"/>
          <w:szCs w:val="24"/>
        </w:rPr>
        <w:br/>
      </w:r>
      <w:r w:rsidR="00DA6EB4" w:rsidRPr="009E54E4">
        <w:rPr>
          <w:rStyle w:val="rubrik1"/>
          <w:sz w:val="28"/>
          <w:szCs w:val="28"/>
        </w:rPr>
        <w:br/>
        <w:t xml:space="preserve">Har ni frågor är ni välkomna att </w:t>
      </w:r>
      <w:proofErr w:type="gramStart"/>
      <w:r w:rsidR="00DA6EB4" w:rsidRPr="009E54E4">
        <w:rPr>
          <w:rStyle w:val="rubrik1"/>
          <w:sz w:val="28"/>
          <w:szCs w:val="28"/>
        </w:rPr>
        <w:t>hör</w:t>
      </w:r>
      <w:proofErr w:type="gramEnd"/>
      <w:r w:rsidR="00DA6EB4" w:rsidRPr="009E54E4">
        <w:rPr>
          <w:rStyle w:val="rubrik1"/>
          <w:sz w:val="28"/>
          <w:szCs w:val="28"/>
        </w:rPr>
        <w:t xml:space="preserve"> av er till </w:t>
      </w:r>
      <w:hyperlink r:id="rId8" w:history="1">
        <w:r w:rsidR="00DA6EB4" w:rsidRPr="009E54E4">
          <w:rPr>
            <w:rStyle w:val="Hyperlink"/>
            <w:sz w:val="28"/>
            <w:szCs w:val="28"/>
          </w:rPr>
          <w:t>Styrelsen@fyrens.se</w:t>
        </w:r>
      </w:hyperlink>
    </w:p>
    <w:p w14:paraId="30DC845C" w14:textId="77777777" w:rsidR="009E54E4" w:rsidRDefault="009E54E4">
      <w:pPr>
        <w:pBdr>
          <w:bottom w:val="single" w:sz="6" w:space="13" w:color="auto"/>
        </w:pBdr>
        <w:rPr>
          <w:rFonts w:ascii="Arial" w:hAnsi="Arial" w:cs="Arial"/>
          <w:b/>
          <w:bCs/>
        </w:rPr>
      </w:pPr>
    </w:p>
    <w:p w14:paraId="16CE9B9C" w14:textId="77777777" w:rsidR="00A852C9" w:rsidRDefault="00A852C9">
      <w:pPr>
        <w:pBdr>
          <w:bottom w:val="single" w:sz="6" w:space="13" w:color="auto"/>
        </w:pBdr>
        <w:rPr>
          <w:rFonts w:ascii="Arial" w:hAnsi="Arial" w:cs="Arial"/>
        </w:rPr>
      </w:pPr>
      <w:r>
        <w:rPr>
          <w:rFonts w:ascii="Arial" w:hAnsi="Arial" w:cs="Arial"/>
          <w:b/>
          <w:bCs/>
        </w:rPr>
        <w:t>Styrelsen i Fyrens samfällighetsförening</w:t>
      </w:r>
    </w:p>
    <w:sectPr w:rsidR="00A852C9">
      <w:headerReference w:type="default" r:id="rId9"/>
      <w:footerReference w:type="default" r:id="rId10"/>
      <w:headerReference w:type="first" r:id="rId11"/>
      <w:footerReference w:type="first" r:id="rId12"/>
      <w:pgSz w:w="11907" w:h="16840"/>
      <w:pgMar w:top="1247" w:right="709" w:bottom="1134" w:left="1134" w:header="284" w:footer="567"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79B91" w14:textId="77777777" w:rsidR="00E650EB" w:rsidRDefault="00E650EB">
      <w:r>
        <w:separator/>
      </w:r>
    </w:p>
  </w:endnote>
  <w:endnote w:type="continuationSeparator" w:id="0">
    <w:p w14:paraId="4DDA467B" w14:textId="77777777" w:rsidR="00E650EB" w:rsidRDefault="00E65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94824" w14:textId="77777777" w:rsidR="00A852C9" w:rsidRDefault="00A852C9">
    <w:pPr>
      <w:pStyle w:val="Footer"/>
      <w:tabs>
        <w:tab w:val="clear" w:pos="4819"/>
        <w:tab w:val="clear" w:pos="9071"/>
        <w:tab w:val="center" w:pos="5103"/>
        <w:tab w:val="right" w:pos="10206"/>
      </w:tabs>
    </w:pPr>
    <w:r>
      <w:tab/>
      <w:t>Sida 2(2)</w:t>
    </w:r>
  </w:p>
  <w:p w14:paraId="75913B62" w14:textId="77777777" w:rsidR="00A852C9" w:rsidRDefault="00A852C9">
    <w:pPr>
      <w:pStyle w:val="Footer"/>
      <w:tabs>
        <w:tab w:val="clear" w:pos="4819"/>
        <w:tab w:val="clear" w:pos="9071"/>
        <w:tab w:val="center" w:pos="5103"/>
        <w:tab w:val="right" w:pos="10348"/>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2F244" w14:textId="77777777" w:rsidR="00A852C9" w:rsidRDefault="0080421B">
    <w:pPr>
      <w:pStyle w:val="Footer"/>
      <w:tabs>
        <w:tab w:val="clear" w:pos="4819"/>
        <w:tab w:val="clear" w:pos="9071"/>
        <w:tab w:val="center" w:pos="5103"/>
        <w:tab w:val="right" w:pos="10206"/>
      </w:tabs>
    </w:pPr>
    <w:r>
      <w:rPr>
        <w:noProof/>
      </w:rPr>
      <w:drawing>
        <wp:inline distT="0" distB="0" distL="0" distR="0" wp14:anchorId="568B48B7" wp14:editId="38717DAE">
          <wp:extent cx="6565900" cy="114300"/>
          <wp:effectExtent l="0" t="0" r="0" b="0"/>
          <wp:docPr id="8"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65900" cy="114300"/>
                  </a:xfrm>
                  <a:prstGeom prst="rect">
                    <a:avLst/>
                  </a:prstGeom>
                  <a:noFill/>
                  <a:ln>
                    <a:noFill/>
                  </a:ln>
                </pic:spPr>
              </pic:pic>
            </a:graphicData>
          </a:graphic>
        </wp:inline>
      </w:drawing>
    </w:r>
  </w:p>
  <w:p w14:paraId="7A44FDD4" w14:textId="77777777" w:rsidR="00A852C9" w:rsidRDefault="00A852C9">
    <w:pPr>
      <w:pStyle w:val="Footer"/>
      <w:tabs>
        <w:tab w:val="clear" w:pos="4819"/>
        <w:tab w:val="clear" w:pos="9071"/>
        <w:tab w:val="center" w:pos="5103"/>
        <w:tab w:val="right" w:pos="10207"/>
      </w:tabs>
      <w:rPr>
        <w:lang w:val="de-DE"/>
      </w:rPr>
    </w:pPr>
    <w:r>
      <w:tab/>
      <w:t xml:space="preserve">Sida </w:t>
    </w:r>
    <w:r>
      <w:fldChar w:fldCharType="begin"/>
    </w:r>
    <w:r>
      <w:instrText>PAGE</w:instrText>
    </w:r>
    <w:r>
      <w:fldChar w:fldCharType="separate"/>
    </w:r>
    <w:r w:rsidR="00803EF1">
      <w:rPr>
        <w:noProof/>
      </w:rPr>
      <w:t>1</w:t>
    </w:r>
    <w:r>
      <w:fldChar w:fldCharType="end"/>
    </w:r>
    <w:r w:rsidR="00335C49">
      <w:t>(1</w:t>
    </w:r>
    <w:r>
      <w:rPr>
        <w:lang w:val="de-DE"/>
      </w:rPr>
      <w:t>)</w:t>
    </w:r>
  </w:p>
  <w:p w14:paraId="43CABA22" w14:textId="77777777" w:rsidR="00A852C9" w:rsidRDefault="00A852C9" w:rsidP="00DA6EB4">
    <w:pPr>
      <w:adjustRightInd w:val="0"/>
      <w:jc w:val="center"/>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460AE" w14:textId="77777777" w:rsidR="00E650EB" w:rsidRDefault="00E650EB">
      <w:r>
        <w:separator/>
      </w:r>
    </w:p>
  </w:footnote>
  <w:footnote w:type="continuationSeparator" w:id="0">
    <w:p w14:paraId="7FBB7042" w14:textId="77777777" w:rsidR="00E650EB" w:rsidRDefault="00E65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C4DA0" w14:textId="77777777" w:rsidR="00A852C9" w:rsidRDefault="00A852C9">
    <w:pPr>
      <w:pStyle w:val="Header"/>
      <w:ind w:right="-1"/>
      <w:rPr>
        <w:sz w:val="24"/>
        <w:szCs w:val="24"/>
      </w:rPr>
    </w:pPr>
    <w:r>
      <w:rPr>
        <w:sz w:val="24"/>
        <w:szCs w:val="24"/>
      </w:rPr>
      <w:tab/>
    </w:r>
    <w:r>
      <w:rPr>
        <w:sz w:val="24"/>
        <w:szCs w:val="24"/>
      </w:rPr>
      <w:tab/>
    </w:r>
  </w:p>
  <w:p w14:paraId="0D4AEED6" w14:textId="77777777" w:rsidR="00A852C9" w:rsidRDefault="0080421B">
    <w:pPr>
      <w:pStyle w:val="Header"/>
      <w:ind w:right="-1"/>
      <w:rPr>
        <w:sz w:val="24"/>
        <w:szCs w:val="24"/>
      </w:rPr>
    </w:pPr>
    <w:r>
      <w:rPr>
        <w:noProof/>
      </w:rPr>
      <w:drawing>
        <wp:inline distT="0" distB="0" distL="0" distR="0" wp14:anchorId="45CC32EF" wp14:editId="45CAD616">
          <wp:extent cx="6565900" cy="127000"/>
          <wp:effectExtent l="0" t="0" r="0" b="0"/>
          <wp:docPr id="3"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65900" cy="127000"/>
                  </a:xfrm>
                  <a:prstGeom prst="rect">
                    <a:avLst/>
                  </a:prstGeom>
                  <a:noFill/>
                  <a:ln>
                    <a:noFill/>
                  </a:ln>
                </pic:spPr>
              </pic:pic>
            </a:graphicData>
          </a:graphic>
        </wp:inline>
      </w:drawing>
    </w:r>
  </w:p>
  <w:p w14:paraId="0EB936F3" w14:textId="1B6003DB" w:rsidR="00A852C9" w:rsidRDefault="00A852C9">
    <w:pPr>
      <w:pStyle w:val="Header"/>
      <w:tabs>
        <w:tab w:val="clear" w:pos="4819"/>
        <w:tab w:val="clear" w:pos="9071"/>
        <w:tab w:val="center" w:pos="5103"/>
        <w:tab w:val="right" w:pos="10348"/>
      </w:tabs>
      <w:jc w:val="center"/>
      <w:rPr>
        <w:sz w:val="24"/>
        <w:szCs w:val="24"/>
      </w:rPr>
    </w:pPr>
    <w:r>
      <w:rPr>
        <w:sz w:val="24"/>
        <w:szCs w:val="24"/>
      </w:rPr>
      <w:t xml:space="preserve">Information från Fyrens Samfällighetsförening </w:t>
    </w:r>
    <w:r>
      <w:rPr>
        <w:sz w:val="24"/>
        <w:szCs w:val="24"/>
      </w:rPr>
      <w:br/>
    </w:r>
    <w:r w:rsidR="00863680">
      <w:rPr>
        <w:sz w:val="24"/>
        <w:szCs w:val="24"/>
      </w:rPr>
      <w:t>Hösten</w:t>
    </w:r>
    <w:r>
      <w:rPr>
        <w:sz w:val="24"/>
        <w:szCs w:val="24"/>
      </w:rPr>
      <w:t xml:space="preserve"> 20</w:t>
    </w:r>
    <w:r w:rsidR="00BF426A">
      <w:rPr>
        <w:sz w:val="24"/>
        <w:szCs w:val="24"/>
      </w:rPr>
      <w:t>24</w:t>
    </w:r>
  </w:p>
  <w:p w14:paraId="727DCC62" w14:textId="77777777" w:rsidR="00A852C9" w:rsidRDefault="0080421B">
    <w:pPr>
      <w:pStyle w:val="Header"/>
      <w:ind w:right="-1"/>
      <w:rPr>
        <w:sz w:val="24"/>
        <w:szCs w:val="24"/>
      </w:rPr>
    </w:pPr>
    <w:r>
      <w:rPr>
        <w:noProof/>
      </w:rPr>
      <w:drawing>
        <wp:inline distT="0" distB="0" distL="0" distR="0" wp14:anchorId="1183ECFA" wp14:editId="0D26E447">
          <wp:extent cx="6565900" cy="127000"/>
          <wp:effectExtent l="0" t="0" r="0" b="0"/>
          <wp:docPr id="4"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65900" cy="1270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087FD" w14:textId="77777777" w:rsidR="00A852C9" w:rsidRDefault="00A852C9">
    <w:pPr>
      <w:pStyle w:val="Header"/>
      <w:tabs>
        <w:tab w:val="clear" w:pos="9071"/>
        <w:tab w:val="right" w:pos="10207"/>
      </w:tabs>
    </w:pPr>
    <w:proofErr w:type="spellStart"/>
    <w:r>
      <w:rPr>
        <w:b/>
        <w:bCs/>
        <w:sz w:val="96"/>
        <w:szCs w:val="96"/>
      </w:rPr>
      <w:t>FyrPosten</w:t>
    </w:r>
    <w:proofErr w:type="spellEnd"/>
    <w:r>
      <w:rPr>
        <w:b/>
        <w:bCs/>
        <w:sz w:val="96"/>
        <w:szCs w:val="96"/>
      </w:rPr>
      <w:tab/>
    </w:r>
    <w:r>
      <w:rPr>
        <w:b/>
        <w:bCs/>
        <w:sz w:val="96"/>
        <w:szCs w:val="96"/>
      </w:rPr>
      <w:tab/>
    </w:r>
    <w:r w:rsidR="0080421B">
      <w:rPr>
        <w:b/>
        <w:bCs/>
        <w:noProof/>
        <w:sz w:val="96"/>
        <w:szCs w:val="96"/>
      </w:rPr>
      <w:drawing>
        <wp:inline distT="0" distB="0" distL="0" distR="0" wp14:anchorId="281026C6" wp14:editId="0EAC4F80">
          <wp:extent cx="520700" cy="723900"/>
          <wp:effectExtent l="0" t="0" r="0" b="0"/>
          <wp:docPr id="5"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700" cy="723900"/>
                  </a:xfrm>
                  <a:prstGeom prst="rect">
                    <a:avLst/>
                  </a:prstGeom>
                  <a:noFill/>
                  <a:ln>
                    <a:noFill/>
                  </a:ln>
                </pic:spPr>
              </pic:pic>
            </a:graphicData>
          </a:graphic>
        </wp:inline>
      </w:drawing>
    </w:r>
  </w:p>
  <w:p w14:paraId="15EDB042" w14:textId="77777777" w:rsidR="00A852C9" w:rsidRDefault="0080421B">
    <w:pPr>
      <w:pStyle w:val="Header"/>
      <w:rPr>
        <w:sz w:val="24"/>
        <w:szCs w:val="24"/>
      </w:rPr>
    </w:pPr>
    <w:r>
      <w:rPr>
        <w:noProof/>
      </w:rPr>
      <w:drawing>
        <wp:inline distT="0" distB="0" distL="0" distR="0" wp14:anchorId="0372A59D" wp14:editId="60482FC8">
          <wp:extent cx="6565900" cy="127000"/>
          <wp:effectExtent l="0" t="0" r="0" b="0"/>
          <wp:docPr id="6"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5900" cy="127000"/>
                  </a:xfrm>
                  <a:prstGeom prst="rect">
                    <a:avLst/>
                  </a:prstGeom>
                  <a:noFill/>
                  <a:ln>
                    <a:noFill/>
                  </a:ln>
                </pic:spPr>
              </pic:pic>
            </a:graphicData>
          </a:graphic>
        </wp:inline>
      </w:drawing>
    </w:r>
  </w:p>
  <w:p w14:paraId="5A8F820E" w14:textId="73DB40D9" w:rsidR="00A852C9" w:rsidRDefault="00A852C9">
    <w:pPr>
      <w:pStyle w:val="Header"/>
      <w:tabs>
        <w:tab w:val="clear" w:pos="4819"/>
        <w:tab w:val="clear" w:pos="9071"/>
        <w:tab w:val="center" w:pos="5103"/>
        <w:tab w:val="right" w:pos="10348"/>
      </w:tabs>
      <w:jc w:val="center"/>
      <w:rPr>
        <w:sz w:val="24"/>
        <w:szCs w:val="24"/>
      </w:rPr>
    </w:pPr>
    <w:r>
      <w:rPr>
        <w:sz w:val="24"/>
        <w:szCs w:val="24"/>
      </w:rPr>
      <w:t xml:space="preserve">Information från Fyrens Samfällighetsförening </w:t>
    </w:r>
    <w:r>
      <w:rPr>
        <w:sz w:val="24"/>
        <w:szCs w:val="24"/>
      </w:rPr>
      <w:br/>
    </w:r>
    <w:r w:rsidR="0080421B">
      <w:rPr>
        <w:sz w:val="24"/>
        <w:szCs w:val="24"/>
      </w:rPr>
      <w:t>Hösten 2024</w:t>
    </w:r>
  </w:p>
  <w:p w14:paraId="4E7D4820" w14:textId="77777777" w:rsidR="00A852C9" w:rsidRDefault="0080421B">
    <w:pPr>
      <w:pStyle w:val="Header"/>
      <w:rPr>
        <w:sz w:val="24"/>
        <w:szCs w:val="24"/>
      </w:rPr>
    </w:pPr>
    <w:r>
      <w:rPr>
        <w:noProof/>
      </w:rPr>
      <w:drawing>
        <wp:inline distT="0" distB="0" distL="0" distR="0" wp14:anchorId="4C5DEAE4" wp14:editId="4A09017F">
          <wp:extent cx="6565900" cy="127000"/>
          <wp:effectExtent l="0" t="0" r="0" b="0"/>
          <wp:docPr id="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5900" cy="127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C44F2"/>
    <w:multiLevelType w:val="hybridMultilevel"/>
    <w:tmpl w:val="5DFE325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C1A3699"/>
    <w:multiLevelType w:val="hybridMultilevel"/>
    <w:tmpl w:val="A0CC5F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2D31CA"/>
    <w:multiLevelType w:val="hybridMultilevel"/>
    <w:tmpl w:val="C39E16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A75CD5"/>
    <w:multiLevelType w:val="hybridMultilevel"/>
    <w:tmpl w:val="5364A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0743F3"/>
    <w:multiLevelType w:val="hybridMultilevel"/>
    <w:tmpl w:val="2C32D6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41765314">
    <w:abstractNumId w:val="2"/>
  </w:num>
  <w:num w:numId="2" w16cid:durableId="1429231496">
    <w:abstractNumId w:val="1"/>
  </w:num>
  <w:num w:numId="3" w16cid:durableId="1011956989">
    <w:abstractNumId w:val="3"/>
  </w:num>
  <w:num w:numId="4" w16cid:durableId="1823813906">
    <w:abstractNumId w:val="0"/>
  </w:num>
  <w:num w:numId="5" w16cid:durableId="1007054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119"/>
    <w:rsid w:val="0007073B"/>
    <w:rsid w:val="0007614C"/>
    <w:rsid w:val="000C08AD"/>
    <w:rsid w:val="000C185C"/>
    <w:rsid w:val="000E683F"/>
    <w:rsid w:val="000F0FFF"/>
    <w:rsid w:val="00153425"/>
    <w:rsid w:val="00224778"/>
    <w:rsid w:val="002502AE"/>
    <w:rsid w:val="002F1B8E"/>
    <w:rsid w:val="0031794F"/>
    <w:rsid w:val="00335C49"/>
    <w:rsid w:val="003537DC"/>
    <w:rsid w:val="003C7DD3"/>
    <w:rsid w:val="00415D49"/>
    <w:rsid w:val="00437351"/>
    <w:rsid w:val="004D4598"/>
    <w:rsid w:val="00520E05"/>
    <w:rsid w:val="00530832"/>
    <w:rsid w:val="005755AB"/>
    <w:rsid w:val="00584119"/>
    <w:rsid w:val="005F00A5"/>
    <w:rsid w:val="005F4698"/>
    <w:rsid w:val="0063178B"/>
    <w:rsid w:val="0063746D"/>
    <w:rsid w:val="006B28B8"/>
    <w:rsid w:val="0077167D"/>
    <w:rsid w:val="007E0379"/>
    <w:rsid w:val="00803EF1"/>
    <w:rsid w:val="0080421B"/>
    <w:rsid w:val="00842E54"/>
    <w:rsid w:val="00863680"/>
    <w:rsid w:val="00892B83"/>
    <w:rsid w:val="008E5090"/>
    <w:rsid w:val="008F504A"/>
    <w:rsid w:val="0094554A"/>
    <w:rsid w:val="00956E51"/>
    <w:rsid w:val="009C10D5"/>
    <w:rsid w:val="009E54E4"/>
    <w:rsid w:val="00A852C9"/>
    <w:rsid w:val="00A859A9"/>
    <w:rsid w:val="00AA6B3F"/>
    <w:rsid w:val="00B35824"/>
    <w:rsid w:val="00BC12FB"/>
    <w:rsid w:val="00BC4A41"/>
    <w:rsid w:val="00BD4328"/>
    <w:rsid w:val="00BF426A"/>
    <w:rsid w:val="00C67EB7"/>
    <w:rsid w:val="00C965F4"/>
    <w:rsid w:val="00CC4BF1"/>
    <w:rsid w:val="00CD2D3A"/>
    <w:rsid w:val="00CE77D6"/>
    <w:rsid w:val="00D71616"/>
    <w:rsid w:val="00DA6EB4"/>
    <w:rsid w:val="00E02829"/>
    <w:rsid w:val="00E650EB"/>
    <w:rsid w:val="00EA64C1"/>
    <w:rsid w:val="00EA78A9"/>
    <w:rsid w:val="00ED14D5"/>
    <w:rsid w:val="00EE1FAE"/>
    <w:rsid w:val="00F50A45"/>
    <w:rsid w:val="00FE23A7"/>
    <w:rsid w:val="00FE41A6"/>
    <w:rsid w:val="00FF4259"/>
    <w:rsid w:val="00FF5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E780D8"/>
  <w15:chartTrackingRefBased/>
  <w15:docId w15:val="{0A9E55DF-A217-A447-8AD9-ED5A515A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sv-SE" w:eastAsia="sv-SE"/>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autoSpaceDE w:val="0"/>
      <w:autoSpaceDN w:val="0"/>
    </w:pPr>
    <w:rPr>
      <w:rFonts w:ascii="Arial" w:hAnsi="Arial" w:cs="Arial"/>
      <w:sz w:val="20"/>
      <w:szCs w:val="20"/>
    </w:rPr>
  </w:style>
  <w:style w:type="paragraph" w:styleId="Header">
    <w:name w:val="header"/>
    <w:basedOn w:val="Normal"/>
    <w:pPr>
      <w:tabs>
        <w:tab w:val="center" w:pos="4819"/>
        <w:tab w:val="right" w:pos="9071"/>
      </w:tabs>
      <w:autoSpaceDE w:val="0"/>
      <w:autoSpaceDN w:val="0"/>
    </w:pPr>
    <w:rPr>
      <w:rFonts w:ascii="Arial" w:hAnsi="Arial" w:cs="Arial"/>
      <w:sz w:val="20"/>
      <w:szCs w:val="20"/>
    </w:rPr>
  </w:style>
  <w:style w:type="paragraph" w:customStyle="1" w:styleId="LpText">
    <w:name w:val="LöpText"/>
    <w:basedOn w:val="Normal"/>
    <w:pPr>
      <w:autoSpaceDE w:val="0"/>
      <w:autoSpaceDN w:val="0"/>
      <w:spacing w:after="120"/>
      <w:jc w:val="both"/>
    </w:pPr>
    <w:rPr>
      <w:rFonts w:ascii="Arial" w:hAnsi="Arial" w:cs="Arial"/>
      <w:sz w:val="20"/>
      <w:szCs w:val="20"/>
    </w:rPr>
  </w:style>
  <w:style w:type="paragraph" w:styleId="BodyText2">
    <w:name w:val="Body Text 2"/>
    <w:basedOn w:val="Normal"/>
    <w:rPr>
      <w:color w:val="000000"/>
    </w:rPr>
  </w:style>
  <w:style w:type="character" w:styleId="Hyperlink">
    <w:name w:val="Hyperlink"/>
    <w:rPr>
      <w:color w:val="0000FF"/>
      <w:u w:val="single"/>
    </w:rPr>
  </w:style>
  <w:style w:type="paragraph" w:styleId="BodyText">
    <w:name w:val="Body Text"/>
    <w:basedOn w:val="Normal"/>
    <w:rPr>
      <w:rFonts w:ascii="Arial" w:hAnsi="Arial" w:cs="Arial"/>
      <w:i/>
      <w:iCs/>
    </w:rPr>
  </w:style>
  <w:style w:type="paragraph" w:styleId="BodyText3">
    <w:name w:val="Body Text 3"/>
    <w:basedOn w:val="Normal"/>
    <w:rPr>
      <w:rFonts w:ascii="Arial" w:hAnsi="Arial" w:cs="Arial"/>
      <w:u w:val="single"/>
    </w:rPr>
  </w:style>
  <w:style w:type="paragraph" w:styleId="DocumentMap">
    <w:name w:val="Document Map"/>
    <w:basedOn w:val="Normal"/>
    <w:semiHidden/>
    <w:pPr>
      <w:shd w:val="clear" w:color="auto" w:fill="000080"/>
    </w:pPr>
    <w:rPr>
      <w:rFonts w:ascii="Tahoma" w:hAnsi="Tahoma" w:cs="Tahoma"/>
    </w:rPr>
  </w:style>
  <w:style w:type="character" w:customStyle="1" w:styleId="Rubrik2Char">
    <w:name w:val="Rubrik 2 Char"/>
    <w:rPr>
      <w:b/>
      <w:bCs/>
      <w:sz w:val="32"/>
      <w:szCs w:val="24"/>
      <w:lang w:val="sv-SE" w:eastAsia="sv-SE" w:bidi="ar-SA"/>
    </w:rPr>
  </w:style>
  <w:style w:type="character" w:styleId="Strong">
    <w:name w:val="Strong"/>
    <w:qFormat/>
    <w:rPr>
      <w:b/>
      <w:bCs/>
    </w:rPr>
  </w:style>
  <w:style w:type="character" w:customStyle="1" w:styleId="rubrik1">
    <w:name w:val="rubrik1"/>
    <w:rPr>
      <w:sz w:val="36"/>
      <w:szCs w:val="36"/>
    </w:rPr>
  </w:style>
  <w:style w:type="paragraph" w:customStyle="1" w:styleId="Normal1">
    <w:name w:val="Normal1"/>
    <w:basedOn w:val="Normal"/>
    <w:pPr>
      <w:spacing w:before="100" w:beforeAutospacing="1" w:after="100" w:afterAutospacing="1"/>
    </w:pPr>
    <w:rPr>
      <w:rFonts w:ascii="Arial Unicode MS" w:eastAsia="Arial Unicode MS" w:hAnsi="Arial Unicode MS" w:cs="Arial Unicode MS"/>
    </w:rPr>
  </w:style>
  <w:style w:type="character" w:customStyle="1" w:styleId="WW8Num4z2">
    <w:name w:val="WW8Num4z2"/>
    <w:rPr>
      <w:rFonts w:ascii="Wingdings" w:hAnsi="Wingding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yrelsen@fyrens.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491</Words>
  <Characters>2803</Characters>
  <Application>Microsoft Office Word</Application>
  <DocSecurity>0</DocSecurity>
  <Lines>23</Lines>
  <Paragraphs>6</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Friköpsbeslutet klart</vt:lpstr>
      <vt:lpstr>Friköpsbeslutet klart</vt:lpstr>
    </vt:vector>
  </TitlesOfParts>
  <Company>Svenska Elektrikerförbundet</Company>
  <LinksUpToDate>false</LinksUpToDate>
  <CharactersWithSpaces>3288</CharactersWithSpaces>
  <SharedDoc>false</SharedDoc>
  <HLinks>
    <vt:vector size="6" baseType="variant">
      <vt:variant>
        <vt:i4>2162713</vt:i4>
      </vt:variant>
      <vt:variant>
        <vt:i4>0</vt:i4>
      </vt:variant>
      <vt:variant>
        <vt:i4>0</vt:i4>
      </vt:variant>
      <vt:variant>
        <vt:i4>5</vt:i4>
      </vt:variant>
      <vt:variant>
        <vt:lpwstr>mailto:Styrelsen@fyrens.se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Friköpsbeslutet klart</dc:title>
  <dc:subject/>
  <dc:creator>Christer Johansson</dc:creator>
  <cp:keywords/>
  <cp:lastModifiedBy>Henrik Sundström</cp:lastModifiedBy>
  <cp:revision>44</cp:revision>
  <cp:lastPrinted>2024-11-02T08:28:00Z</cp:lastPrinted>
  <dcterms:created xsi:type="dcterms:W3CDTF">2024-08-25T19:15:00Z</dcterms:created>
  <dcterms:modified xsi:type="dcterms:W3CDTF">2024-11-03T09:25:00Z</dcterms:modified>
</cp:coreProperties>
</file>